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E1BCEE" w14:textId="77777777" w:rsidR="00924657" w:rsidRPr="00C73B97" w:rsidRDefault="00924657">
      <w:pPr>
        <w:jc w:val="right"/>
        <w:rPr>
          <w:b/>
        </w:rPr>
      </w:pPr>
    </w:p>
    <w:p w14:paraId="5219D4A5" w14:textId="67247FFE" w:rsidR="00173B5B" w:rsidRDefault="005345D9">
      <w:pPr>
        <w:jc w:val="right"/>
      </w:pPr>
      <w:r w:rsidRPr="00AF3608">
        <w:rPr>
          <w:b/>
        </w:rPr>
        <w:t>Praha</w:t>
      </w:r>
      <w:r w:rsidR="00115EB4">
        <w:rPr>
          <w:b/>
        </w:rPr>
        <w:t xml:space="preserve">, </w:t>
      </w:r>
      <w:r w:rsidR="00DF5458">
        <w:rPr>
          <w:b/>
        </w:rPr>
        <w:t>květen</w:t>
      </w:r>
      <w:r w:rsidR="00AF48E7">
        <w:rPr>
          <w:b/>
        </w:rPr>
        <w:t xml:space="preserve"> </w:t>
      </w:r>
      <w:r w:rsidR="00924657">
        <w:rPr>
          <w:b/>
        </w:rPr>
        <w:t>202</w:t>
      </w:r>
      <w:r w:rsidR="00236F84">
        <w:rPr>
          <w:b/>
        </w:rPr>
        <w:t>1</w:t>
      </w:r>
    </w:p>
    <w:p w14:paraId="43FFA425" w14:textId="4030F741" w:rsidR="00AF3608" w:rsidRPr="00AF3608" w:rsidRDefault="008C0E6D" w:rsidP="008C0E6D">
      <w:pPr>
        <w:pStyle w:val="Zkladntext"/>
        <w:spacing w:before="28" w:after="0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 xml:space="preserve">Kalkulačka úsporného vytápění na </w:t>
      </w:r>
      <w:r w:rsidR="00A015F7">
        <w:rPr>
          <w:b/>
          <w:color w:val="548DD4" w:themeColor="text2" w:themeTint="99"/>
          <w:sz w:val="28"/>
        </w:rPr>
        <w:t>www.uspornespotrebice.cz</w:t>
      </w:r>
    </w:p>
    <w:p w14:paraId="4148EFFD" w14:textId="77777777" w:rsidR="00173B5B" w:rsidRDefault="00173B5B">
      <w:pPr>
        <w:spacing w:after="0" w:line="100" w:lineRule="atLeast"/>
        <w:rPr>
          <w:rFonts w:cs="Arial-BoldMT"/>
          <w:bCs/>
          <w:sz w:val="18"/>
          <w:szCs w:val="24"/>
        </w:rPr>
      </w:pPr>
    </w:p>
    <w:p w14:paraId="262BA0DE" w14:textId="77777777" w:rsidR="00982BA0" w:rsidRPr="00D82F2E" w:rsidRDefault="00982BA0" w:rsidP="00982BA0">
      <w:pPr>
        <w:rPr>
          <w:b/>
        </w:rPr>
      </w:pPr>
      <w:r w:rsidRPr="00D82F2E">
        <w:rPr>
          <w:b/>
        </w:rPr>
        <w:t>Tisková zpráva</w:t>
      </w:r>
      <w:r>
        <w:rPr>
          <w:b/>
        </w:rPr>
        <w:t xml:space="preserve"> projektu</w:t>
      </w:r>
      <w:r w:rsidRPr="00D82F2E">
        <w:rPr>
          <w:b/>
        </w:rPr>
        <w:t xml:space="preserve"> </w:t>
      </w:r>
      <w:r w:rsidR="00B02BDA">
        <w:rPr>
          <w:b/>
        </w:rPr>
        <w:t>HACKS</w:t>
      </w:r>
    </w:p>
    <w:p w14:paraId="368D3114" w14:textId="7D6111DE" w:rsidR="008C0E6D" w:rsidRDefault="008C0E6D" w:rsidP="00924657">
      <w:r>
        <w:t xml:space="preserve">Nová </w:t>
      </w:r>
      <w:r w:rsidR="00066887">
        <w:t xml:space="preserve">interaktivní </w:t>
      </w:r>
      <w:r>
        <w:t>k</w:t>
      </w:r>
      <w:r w:rsidRPr="008C0E6D">
        <w:t>alkulačka úsporného vytápění nabí</w:t>
      </w:r>
      <w:r>
        <w:t>zí</w:t>
      </w:r>
      <w:r w:rsidRPr="008C0E6D">
        <w:t xml:space="preserve"> ekologické možnosti vytápění a počítá očekávané provozní náklad</w:t>
      </w:r>
      <w:r>
        <w:t xml:space="preserve">y a úspory. Výpočty jsou založeny na </w:t>
      </w:r>
      <w:r w:rsidRPr="008C0E6D">
        <w:t xml:space="preserve">aktuální </w:t>
      </w:r>
      <w:r>
        <w:t>zadané</w:t>
      </w:r>
      <w:r w:rsidRPr="008C0E6D">
        <w:t xml:space="preserve"> spotřebě. Cílem kalkulačky je poskytnout první odhad a srovnání mezi různými způsoby </w:t>
      </w:r>
      <w:r>
        <w:t xml:space="preserve">ekologického </w:t>
      </w:r>
      <w:r w:rsidRPr="008C0E6D">
        <w:t>vytápění.</w:t>
      </w:r>
      <w:r w:rsidR="00097A3F">
        <w:t xml:space="preserve"> Kalkulačka je dostupná na adrese: </w:t>
      </w:r>
      <w:hyperlink r:id="rId8" w:history="1">
        <w:r w:rsidR="00097A3F" w:rsidRPr="009E2C27">
          <w:rPr>
            <w:rStyle w:val="Hypertextovodkaz"/>
          </w:rPr>
          <w:t>www.uspornespotrebice.cz/kalkulacka</w:t>
        </w:r>
      </w:hyperlink>
    </w:p>
    <w:p w14:paraId="410F04E8" w14:textId="77777777" w:rsidR="00066887" w:rsidRDefault="00066887" w:rsidP="00924657">
      <w:r>
        <w:t>Kalkulačka úsporného vytápění pracuje ve třech jednoduchých krocích:</w:t>
      </w:r>
    </w:p>
    <w:p w14:paraId="789CCEC6" w14:textId="2B82CFF1" w:rsidR="008C0E6D" w:rsidRDefault="00066887" w:rsidP="00DF57CE">
      <w:pPr>
        <w:pStyle w:val="Odstavecseseznamem"/>
        <w:numPr>
          <w:ilvl w:val="0"/>
          <w:numId w:val="4"/>
        </w:numPr>
      </w:pPr>
      <w:r>
        <w:t>zadání vstupních parametrů (obytná plocha, současný způsob vytápění, příprava teplé vody, současná spotřeba zvoleného paliva),</w:t>
      </w:r>
    </w:p>
    <w:p w14:paraId="278CD476" w14:textId="2B6BFD9F" w:rsidR="00066887" w:rsidRDefault="00066887" w:rsidP="00DF57CE">
      <w:pPr>
        <w:pStyle w:val="Odstavecseseznamem"/>
        <w:numPr>
          <w:ilvl w:val="0"/>
          <w:numId w:val="4"/>
        </w:numPr>
      </w:pPr>
      <w:r>
        <w:t>zvolení požadovaných druhů vytápění pro kalkulaci (tepelné čerpadlo, kondenzační kotel</w:t>
      </w:r>
      <w:r w:rsidR="009F0DC8">
        <w:t xml:space="preserve">, kamna na dřevo či pelety) </w:t>
      </w:r>
      <w:r>
        <w:t>a zvolení možnosti zateplení částí domu,</w:t>
      </w:r>
    </w:p>
    <w:p w14:paraId="17DC7F7A" w14:textId="60C5FD48" w:rsidR="00066887" w:rsidRDefault="00066887" w:rsidP="00DF57CE">
      <w:pPr>
        <w:pStyle w:val="Odstavecseseznamem"/>
        <w:numPr>
          <w:ilvl w:val="0"/>
          <w:numId w:val="4"/>
        </w:numPr>
      </w:pPr>
      <w:r>
        <w:t>výsledky výpočtu porovnávající jednotlivé druhy vytápění</w:t>
      </w:r>
      <w:r w:rsidR="009F0DC8">
        <w:t>.</w:t>
      </w:r>
    </w:p>
    <w:p w14:paraId="6CF47F8F" w14:textId="4D4C8E28" w:rsidR="00066887" w:rsidRDefault="009F0DC8" w:rsidP="00924657">
      <w:r>
        <w:t xml:space="preserve">Výpočty vycházejí z konkrétních spotřeb uživatele a kombinují obecné ceny a parametry. Výpočet lze zpřesnit zadáním vlastních cen </w:t>
      </w:r>
      <w:r w:rsidR="009E2C27">
        <w:t>paliv či elektrické energie</w:t>
      </w:r>
      <w:r>
        <w:t>.</w:t>
      </w:r>
    </w:p>
    <w:p w14:paraId="72C723F6" w14:textId="21701321" w:rsidR="00B02BDA" w:rsidRPr="00C053E4" w:rsidRDefault="00243AC3" w:rsidP="00924657">
      <w:r>
        <w:t xml:space="preserve">V rámci projektu HACKS jsou na webu </w:t>
      </w:r>
      <w:hyperlink r:id="rId9" w:history="1">
        <w:r w:rsidR="008E5F2E" w:rsidRPr="000628CF">
          <w:rPr>
            <w:rStyle w:val="Hypertextovodkaz"/>
          </w:rPr>
          <w:t>www.uspornespotrebice.cz</w:t>
        </w:r>
      </w:hyperlink>
      <w:r w:rsidR="00CA7170">
        <w:t xml:space="preserve"> v sekci Dům </w:t>
      </w:r>
      <w:r>
        <w:t>nabízeny ty nejúspornější nefosilní kotle a kamna, která jsou k dispozici na trhu v České republice. Výběr jednotlivých produktů je dán pouze jejich parametry a splněním kritérií pro zařazení. Jednotlivé druhy zdrojů tepla</w:t>
      </w:r>
      <w:r w:rsidR="00CA7170">
        <w:t>:</w:t>
      </w:r>
    </w:p>
    <w:p w14:paraId="244CFBC7" w14:textId="2FB5767A" w:rsidR="00271CD8" w:rsidRDefault="00271CD8" w:rsidP="00271CD8">
      <w:pPr>
        <w:pStyle w:val="Odstavecseseznamem"/>
        <w:numPr>
          <w:ilvl w:val="0"/>
          <w:numId w:val="3"/>
        </w:numPr>
      </w:pPr>
      <w:r>
        <w:t>Kotle na pevná paliva (dřevo</w:t>
      </w:r>
      <w:r w:rsidR="00243AC3">
        <w:t xml:space="preserve"> nebo dřevěné pelety</w:t>
      </w:r>
      <w:r>
        <w:t>)</w:t>
      </w:r>
    </w:p>
    <w:p w14:paraId="3863C1E2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Krbová kamna (dřevo)</w:t>
      </w:r>
    </w:p>
    <w:p w14:paraId="6611C49B" w14:textId="77777777" w:rsidR="00271CD8" w:rsidRDefault="00271CD8" w:rsidP="00271CD8">
      <w:pPr>
        <w:pStyle w:val="Odstavecseseznamem"/>
        <w:numPr>
          <w:ilvl w:val="0"/>
          <w:numId w:val="3"/>
        </w:numPr>
      </w:pPr>
      <w:r>
        <w:t>Tepelná čerpadla</w:t>
      </w:r>
    </w:p>
    <w:p w14:paraId="3670EE43" w14:textId="46B7C04B" w:rsidR="00DE3BBC" w:rsidRDefault="00DE3BBC" w:rsidP="00AF48E7">
      <w:r>
        <w:t xml:space="preserve"> </w:t>
      </w:r>
    </w:p>
    <w:p w14:paraId="4289601B" w14:textId="5D09FCF1" w:rsidR="00C73B97" w:rsidRDefault="00A737EF" w:rsidP="00AF48E7">
      <w:r>
        <w:rPr>
          <w:noProof/>
          <w:lang w:eastAsia="cs-CZ"/>
        </w:rPr>
        <w:lastRenderedPageBreak/>
        <w:drawing>
          <wp:inline distT="0" distB="0" distL="0" distR="0" wp14:anchorId="63398E67" wp14:editId="13017A96">
            <wp:extent cx="5760720" cy="47859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B803" w14:textId="0254BA4E" w:rsidR="00C73B97" w:rsidRPr="00C73B97" w:rsidRDefault="00C73B97" w:rsidP="00AF48E7">
      <w:pPr>
        <w:rPr>
          <w:i/>
        </w:rPr>
      </w:pPr>
      <w:r w:rsidRPr="00C73B97">
        <w:rPr>
          <w:i/>
        </w:rPr>
        <w:t xml:space="preserve">Snímek obrazovky s příkladem </w:t>
      </w:r>
      <w:r w:rsidR="009E2C27">
        <w:rPr>
          <w:i/>
        </w:rPr>
        <w:t>kalkulačky</w:t>
      </w:r>
    </w:p>
    <w:p w14:paraId="39F81A84" w14:textId="1CADB9C5" w:rsidR="00503896" w:rsidRPr="00503896" w:rsidRDefault="00503896" w:rsidP="00982BA0">
      <w:r>
        <w:t xml:space="preserve">Kategorie DŮM, kde soustřeďujeme nové kategorie úsporných komponent pro dům a byt, </w:t>
      </w:r>
      <w:bookmarkStart w:id="0" w:name="_GoBack"/>
      <w:bookmarkEnd w:id="0"/>
      <w:r>
        <w:t xml:space="preserve">vznikla v rámci projektu HACKS. Jedná se o projekt v rámci evropského inovačního programu Horizont 2020, jehož součástí je 17 partnerů v 15 evropských zemích. Za Českou republiku je partnerem společnost </w:t>
      </w:r>
      <w:proofErr w:type="spellStart"/>
      <w:r>
        <w:t>SEVEn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Center, </w:t>
      </w:r>
      <w:proofErr w:type="spellStart"/>
      <w:r>
        <w:t>z.ú</w:t>
      </w:r>
      <w:proofErr w:type="spellEnd"/>
      <w:r>
        <w:t xml:space="preserve">. </w:t>
      </w:r>
      <w:r w:rsidR="006329B0">
        <w:t xml:space="preserve"> </w:t>
      </w:r>
      <w:r>
        <w:t>Projekt se mimo aktualizace webu www.uspornespotrebice.cz zaměřuje na popularizaci témat úspor energie a spolupráci s dalšími dotčenými stranami na trhu jako jsou výrobci, dodavatelé, prodejci, instalatéři apod.</w:t>
      </w:r>
    </w:p>
    <w:p w14:paraId="7E1E021B" w14:textId="77777777" w:rsidR="00982BA0" w:rsidRPr="00012288" w:rsidRDefault="00503896" w:rsidP="00982BA0">
      <w:pPr>
        <w:pStyle w:val="Normln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="00982BA0" w:rsidRPr="005962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EVEn</w:t>
      </w:r>
      <w:proofErr w:type="spellEnd"/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 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>ezisková konzultační a poradenská společnost, jejímž posláním je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ochrana životního prostředí a podpora ekonomického rozvoje cestou účinnějšího využívání energie.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aměřuje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poradenství v oblasti rozvoje podnikání a ekonomicky efektivního využívání energie.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naží 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 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překonávat bariéry, které znemožňují dostatečně zužitkovat ekonomicky efektivní potenciál úspor energie v průmyslu, v komerční a veřejné sféře i v praktickém životě v domácnostech.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SEVEn</w:t>
      </w:r>
      <w:proofErr w:type="spellEnd"/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>e zaměřena na</w:t>
      </w:r>
      <w:r w:rsidR="00982B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služby a projekty</w:t>
      </w:r>
      <w:r w:rsidR="00982BA0" w:rsidRPr="000122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oblasti osvěty šetrného nakládání s energií a rozšiřování informací z oblasti technologie, ekonomiky a užití energie a jejího vlivu na životní prostředí.</w:t>
      </w:r>
    </w:p>
    <w:p w14:paraId="6043C2F0" w14:textId="77777777" w:rsidR="00173B5B" w:rsidRPr="00D91F75" w:rsidRDefault="00EB2F16">
      <w:pPr>
        <w:pStyle w:val="Bezmezer1"/>
        <w:rPr>
          <w:rFonts w:asciiTheme="minorHAnsi" w:hAnsiTheme="minorHAnsi"/>
          <w:i/>
        </w:rPr>
      </w:pPr>
      <w:r w:rsidRPr="00D91F75">
        <w:rPr>
          <w:rFonts w:asciiTheme="minorHAnsi" w:hAnsiTheme="minorHAnsi"/>
          <w:i/>
        </w:rPr>
        <w:t>Více informací:</w:t>
      </w:r>
    </w:p>
    <w:p w14:paraId="229A5837" w14:textId="77777777" w:rsidR="00173B5B" w:rsidRDefault="00173B5B">
      <w:pPr>
        <w:pStyle w:val="Bezmezer1"/>
        <w:rPr>
          <w:rFonts w:asciiTheme="minorHAnsi" w:hAnsiTheme="minorHAnsi"/>
          <w:i/>
        </w:rPr>
      </w:pPr>
    </w:p>
    <w:p w14:paraId="7D0A4E6C" w14:textId="7D451332" w:rsidR="00173B5B" w:rsidRPr="00D91F75" w:rsidRDefault="00503896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 Staša</w:t>
      </w:r>
      <w:r w:rsidR="00D85D84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SEVEn</w:t>
      </w:r>
      <w:proofErr w:type="spellEnd"/>
      <w:r>
        <w:rPr>
          <w:rFonts w:asciiTheme="minorHAnsi" w:hAnsiTheme="minorHAnsi"/>
        </w:rPr>
        <w:t xml:space="preserve">, </w:t>
      </w:r>
      <w:r w:rsidR="00EB2F16" w:rsidRPr="00D91F75">
        <w:rPr>
          <w:rFonts w:asciiTheme="minorHAnsi" w:hAnsiTheme="minorHAnsi"/>
        </w:rPr>
        <w:t xml:space="preserve">Americká </w:t>
      </w:r>
      <w:r>
        <w:rPr>
          <w:rFonts w:asciiTheme="minorHAnsi" w:hAnsiTheme="minorHAnsi"/>
        </w:rPr>
        <w:t>579/</w:t>
      </w:r>
      <w:r w:rsidR="00EB2F16" w:rsidRPr="00D91F75">
        <w:rPr>
          <w:rFonts w:asciiTheme="minorHAnsi" w:hAnsiTheme="minorHAnsi"/>
        </w:rPr>
        <w:t>17, 120 00, Praha 2</w:t>
      </w:r>
    </w:p>
    <w:p w14:paraId="415C8E18" w14:textId="12B7F952" w:rsidR="00503896" w:rsidRDefault="00503896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michal.stasa@svn.cz</w:t>
      </w:r>
      <w:r w:rsidR="00D85D8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724992441</w:t>
      </w:r>
    </w:p>
    <w:p w14:paraId="16C406FD" w14:textId="331D93E7" w:rsidR="00503896" w:rsidRDefault="00503896">
      <w:pPr>
        <w:pStyle w:val="Bezmezer1"/>
        <w:rPr>
          <w:rFonts w:asciiTheme="minorHAnsi" w:hAnsiTheme="minorHAnsi"/>
        </w:rPr>
      </w:pPr>
      <w:r>
        <w:rPr>
          <w:rFonts w:asciiTheme="minorHAnsi" w:hAnsiTheme="minorHAnsi"/>
        </w:rPr>
        <w:t>www.uspornespotrebice.cz/hacks</w:t>
      </w:r>
    </w:p>
    <w:p w14:paraId="10BFE0C9" w14:textId="1A441331" w:rsidR="00D85D84" w:rsidRDefault="00D85D84">
      <w:pPr>
        <w:pStyle w:val="Bezmezer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Facebook</w:t>
      </w:r>
      <w:proofErr w:type="spellEnd"/>
      <w:r>
        <w:rPr>
          <w:rFonts w:asciiTheme="minorHAnsi" w:hAnsiTheme="minorHAnsi"/>
        </w:rPr>
        <w:t xml:space="preserve">: </w:t>
      </w:r>
      <w:r w:rsidRPr="00D85D84">
        <w:rPr>
          <w:rFonts w:asciiTheme="minorHAnsi" w:hAnsiTheme="minorHAnsi"/>
        </w:rPr>
        <w:t>https://www.facebook.com/uspornespotrebice</w:t>
      </w:r>
    </w:p>
    <w:p w14:paraId="40A0FA4B" w14:textId="458D51DC" w:rsidR="00D85D84" w:rsidRPr="00D91F75" w:rsidRDefault="00D85D84">
      <w:pPr>
        <w:pStyle w:val="Bezmezer1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Twitter</w:t>
      </w:r>
      <w:proofErr w:type="spellEnd"/>
      <w:r>
        <w:rPr>
          <w:rFonts w:asciiTheme="minorHAnsi" w:hAnsiTheme="minorHAnsi"/>
        </w:rPr>
        <w:t xml:space="preserve">: </w:t>
      </w:r>
      <w:r w:rsidRPr="00D85D84">
        <w:rPr>
          <w:rFonts w:asciiTheme="minorHAnsi" w:hAnsiTheme="minorHAnsi"/>
        </w:rPr>
        <w:t>https://twitter.com/usporspotrebice</w:t>
      </w:r>
    </w:p>
    <w:p w14:paraId="794CCA55" w14:textId="77777777" w:rsidR="002D45BF" w:rsidRDefault="002D45BF">
      <w:pPr>
        <w:pStyle w:val="Bezmezer1"/>
        <w:rPr>
          <w:rFonts w:asciiTheme="minorHAnsi" w:hAnsiTheme="minorHAnsi"/>
        </w:rPr>
      </w:pPr>
    </w:p>
    <w:p w14:paraId="11FB2873" w14:textId="77777777" w:rsidR="00EB2F16" w:rsidRDefault="00503896">
      <w:r w:rsidRPr="00503896">
        <w:rPr>
          <w:i/>
          <w:sz w:val="18"/>
        </w:rPr>
        <w:t xml:space="preserve">Projekt HACKS byl podpořen výzkumným a inovačním programem Evropské unie Horizont 2020 v rámci grantu č. 845231. Obsah této </w:t>
      </w:r>
      <w:r>
        <w:rPr>
          <w:i/>
          <w:sz w:val="18"/>
        </w:rPr>
        <w:t>tiskové zprávy</w:t>
      </w:r>
      <w:r w:rsidRPr="00503896">
        <w:rPr>
          <w:i/>
          <w:sz w:val="18"/>
        </w:rPr>
        <w:t xml:space="preserve"> zavazuje pouze jejich autory. Nemusí nutně odrážet stanovisko Evropské unie. Evropská komise ani agentura EASME nenesou odpovědnost za jakékoli případné využití zde obsažených informací.</w:t>
      </w:r>
    </w:p>
    <w:sectPr w:rsidR="00EB2F16" w:rsidSect="00924657">
      <w:headerReference w:type="default" r:id="rId11"/>
      <w:footerReference w:type="default" r:id="rId12"/>
      <w:pgSz w:w="11906" w:h="16838"/>
      <w:pgMar w:top="1417" w:right="1417" w:bottom="1417" w:left="1417" w:header="284" w:footer="255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DDBB2" w14:textId="77777777" w:rsidR="000777DB" w:rsidRDefault="000777DB" w:rsidP="00EA33D8">
      <w:pPr>
        <w:spacing w:after="0" w:line="240" w:lineRule="auto"/>
      </w:pPr>
      <w:r>
        <w:separator/>
      </w:r>
    </w:p>
  </w:endnote>
  <w:endnote w:type="continuationSeparator" w:id="0">
    <w:p w14:paraId="20A96C36" w14:textId="77777777" w:rsidR="000777DB" w:rsidRDefault="000777DB" w:rsidP="00E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4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charset w:val="EE"/>
    <w:family w:val="auto"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919" w14:textId="58B90FC8" w:rsidR="00173B5B" w:rsidRDefault="0059659C">
    <w:pPr>
      <w:pStyle w:val="Zpat"/>
    </w:pPr>
    <w:r>
      <w:fldChar w:fldCharType="begin"/>
    </w:r>
    <w:r w:rsidR="00EB2F16">
      <w:instrText xml:space="preserve"> PAGE </w:instrText>
    </w:r>
    <w:r>
      <w:fldChar w:fldCharType="separate"/>
    </w:r>
    <w:r w:rsidR="00DF5458">
      <w:rPr>
        <w:noProof/>
      </w:rPr>
      <w:t>3</w:t>
    </w:r>
    <w:r>
      <w:fldChar w:fldCharType="end"/>
    </w:r>
    <w:r w:rsidR="00EB2F16">
      <w:t xml:space="preserve"> - </w:t>
    </w:r>
    <w:r>
      <w:fldChar w:fldCharType="begin"/>
    </w:r>
    <w:r w:rsidR="00EB2F16">
      <w:instrText xml:space="preserve"> NUMPAGES </w:instrText>
    </w:r>
    <w:r>
      <w:fldChar w:fldCharType="separate"/>
    </w:r>
    <w:r w:rsidR="00DF545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4D0E" w14:textId="77777777" w:rsidR="000777DB" w:rsidRDefault="000777DB" w:rsidP="00EA33D8">
      <w:pPr>
        <w:spacing w:after="0" w:line="240" w:lineRule="auto"/>
      </w:pPr>
      <w:r>
        <w:separator/>
      </w:r>
    </w:p>
  </w:footnote>
  <w:footnote w:type="continuationSeparator" w:id="0">
    <w:p w14:paraId="7A6222A9" w14:textId="77777777" w:rsidR="000777DB" w:rsidRDefault="000777DB" w:rsidP="00EA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5FC63" w14:textId="77777777" w:rsidR="00173B5B" w:rsidRDefault="00C053E4" w:rsidP="00EB398D">
    <w:r>
      <w:rPr>
        <w:noProof/>
        <w:lang w:eastAsia="cs-CZ"/>
      </w:rPr>
      <w:drawing>
        <wp:anchor distT="0" distB="0" distL="114300" distR="114300" simplePos="0" relativeHeight="251668992" behindDoc="1" locked="0" layoutInCell="1" allowOverlap="1" wp14:anchorId="31E652EC" wp14:editId="6C07E4F3">
          <wp:simplePos x="0" y="0"/>
          <wp:positionH relativeFrom="column">
            <wp:posOffset>2055572</wp:posOffset>
          </wp:positionH>
          <wp:positionV relativeFrom="paragraph">
            <wp:posOffset>234315</wp:posOffset>
          </wp:positionV>
          <wp:extent cx="1653235" cy="231803"/>
          <wp:effectExtent l="0" t="0" r="0" b="0"/>
          <wp:wrapTight wrapText="bothSides">
            <wp:wrapPolygon edited="0">
              <wp:start x="0" y="0"/>
              <wp:lineTo x="0" y="19529"/>
              <wp:lineTo x="21409" y="19529"/>
              <wp:lineTo x="21409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35" cy="231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15F7"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05E7277B" wp14:editId="0FE24E10">
          <wp:simplePos x="0" y="0"/>
          <wp:positionH relativeFrom="column">
            <wp:posOffset>4681220</wp:posOffset>
          </wp:positionH>
          <wp:positionV relativeFrom="paragraph">
            <wp:posOffset>111988</wp:posOffset>
          </wp:positionV>
          <wp:extent cx="1085850" cy="484505"/>
          <wp:effectExtent l="0" t="0" r="0" b="0"/>
          <wp:wrapTight wrapText="bothSides">
            <wp:wrapPolygon edited="0">
              <wp:start x="0" y="0"/>
              <wp:lineTo x="0" y="20383"/>
              <wp:lineTo x="21221" y="20383"/>
              <wp:lineTo x="2122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657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7D96E03" wp14:editId="6B5E5DC0">
          <wp:simplePos x="0" y="0"/>
          <wp:positionH relativeFrom="column">
            <wp:posOffset>1905</wp:posOffset>
          </wp:positionH>
          <wp:positionV relativeFrom="paragraph">
            <wp:posOffset>154762</wp:posOffset>
          </wp:positionV>
          <wp:extent cx="1287476" cy="565683"/>
          <wp:effectExtent l="0" t="0" r="0" b="0"/>
          <wp:wrapTight wrapText="bothSides">
            <wp:wrapPolygon edited="0">
              <wp:start x="0" y="0"/>
              <wp:lineTo x="0" y="21115"/>
              <wp:lineTo x="21419" y="21115"/>
              <wp:lineTo x="214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476" cy="565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75668D"/>
    <w:multiLevelType w:val="hybridMultilevel"/>
    <w:tmpl w:val="053AF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9702C"/>
    <w:multiLevelType w:val="hybridMultilevel"/>
    <w:tmpl w:val="485E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F562A"/>
    <w:multiLevelType w:val="hybridMultilevel"/>
    <w:tmpl w:val="AEFA4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00"/>
    <w:rsid w:val="00066887"/>
    <w:rsid w:val="00071E08"/>
    <w:rsid w:val="000736E3"/>
    <w:rsid w:val="000777DB"/>
    <w:rsid w:val="0008237A"/>
    <w:rsid w:val="00097A3F"/>
    <w:rsid w:val="000B61E0"/>
    <w:rsid w:val="000B62C2"/>
    <w:rsid w:val="00115EB4"/>
    <w:rsid w:val="001300B1"/>
    <w:rsid w:val="0013589C"/>
    <w:rsid w:val="00173B5B"/>
    <w:rsid w:val="00190B21"/>
    <w:rsid w:val="001C1F00"/>
    <w:rsid w:val="001D3A02"/>
    <w:rsid w:val="00236F84"/>
    <w:rsid w:val="00243AC3"/>
    <w:rsid w:val="00267333"/>
    <w:rsid w:val="00271CD8"/>
    <w:rsid w:val="0029531F"/>
    <w:rsid w:val="002D45BF"/>
    <w:rsid w:val="002E7266"/>
    <w:rsid w:val="002F0722"/>
    <w:rsid w:val="00305AE3"/>
    <w:rsid w:val="00331C15"/>
    <w:rsid w:val="00332BD3"/>
    <w:rsid w:val="00363A96"/>
    <w:rsid w:val="003A1DCD"/>
    <w:rsid w:val="003B5263"/>
    <w:rsid w:val="003C52CF"/>
    <w:rsid w:val="003D199B"/>
    <w:rsid w:val="003D3F9F"/>
    <w:rsid w:val="00401410"/>
    <w:rsid w:val="00402F48"/>
    <w:rsid w:val="00417E4D"/>
    <w:rsid w:val="004238F9"/>
    <w:rsid w:val="00436071"/>
    <w:rsid w:val="00465E50"/>
    <w:rsid w:val="00491620"/>
    <w:rsid w:val="004A23A4"/>
    <w:rsid w:val="004C2B6F"/>
    <w:rsid w:val="004D0226"/>
    <w:rsid w:val="00503896"/>
    <w:rsid w:val="005345D9"/>
    <w:rsid w:val="00565FFD"/>
    <w:rsid w:val="00592C6D"/>
    <w:rsid w:val="005962A7"/>
    <w:rsid w:val="0059659C"/>
    <w:rsid w:val="00596810"/>
    <w:rsid w:val="005B201B"/>
    <w:rsid w:val="005B733F"/>
    <w:rsid w:val="005C09A4"/>
    <w:rsid w:val="005C3ACD"/>
    <w:rsid w:val="005C6515"/>
    <w:rsid w:val="005D04D3"/>
    <w:rsid w:val="00603B4D"/>
    <w:rsid w:val="0061084E"/>
    <w:rsid w:val="00611976"/>
    <w:rsid w:val="006329B0"/>
    <w:rsid w:val="00635E68"/>
    <w:rsid w:val="00644A28"/>
    <w:rsid w:val="00645DAF"/>
    <w:rsid w:val="006614C7"/>
    <w:rsid w:val="00662449"/>
    <w:rsid w:val="00667A56"/>
    <w:rsid w:val="006D6A82"/>
    <w:rsid w:val="00706565"/>
    <w:rsid w:val="00740B2E"/>
    <w:rsid w:val="008153D2"/>
    <w:rsid w:val="008357B6"/>
    <w:rsid w:val="008422ED"/>
    <w:rsid w:val="00870510"/>
    <w:rsid w:val="008A319B"/>
    <w:rsid w:val="008B1F07"/>
    <w:rsid w:val="008C0E6D"/>
    <w:rsid w:val="008D131E"/>
    <w:rsid w:val="008E5F2E"/>
    <w:rsid w:val="008F7BB1"/>
    <w:rsid w:val="00924657"/>
    <w:rsid w:val="009254B5"/>
    <w:rsid w:val="0093681E"/>
    <w:rsid w:val="00971BD9"/>
    <w:rsid w:val="00982BA0"/>
    <w:rsid w:val="00986A67"/>
    <w:rsid w:val="009E2237"/>
    <w:rsid w:val="009E2C27"/>
    <w:rsid w:val="009F0DC8"/>
    <w:rsid w:val="00A015F7"/>
    <w:rsid w:val="00A24735"/>
    <w:rsid w:val="00A737EF"/>
    <w:rsid w:val="00A905B7"/>
    <w:rsid w:val="00AB16E3"/>
    <w:rsid w:val="00AF3608"/>
    <w:rsid w:val="00AF48E7"/>
    <w:rsid w:val="00B02BDA"/>
    <w:rsid w:val="00B25552"/>
    <w:rsid w:val="00B5000C"/>
    <w:rsid w:val="00B6380A"/>
    <w:rsid w:val="00B67CE5"/>
    <w:rsid w:val="00B95751"/>
    <w:rsid w:val="00BB236E"/>
    <w:rsid w:val="00BB2512"/>
    <w:rsid w:val="00BB5AAB"/>
    <w:rsid w:val="00BC7F13"/>
    <w:rsid w:val="00C053E4"/>
    <w:rsid w:val="00C6697C"/>
    <w:rsid w:val="00C72FC6"/>
    <w:rsid w:val="00C73B97"/>
    <w:rsid w:val="00C753D7"/>
    <w:rsid w:val="00CA7170"/>
    <w:rsid w:val="00CC055F"/>
    <w:rsid w:val="00CC1299"/>
    <w:rsid w:val="00CD6D18"/>
    <w:rsid w:val="00D056DF"/>
    <w:rsid w:val="00D67E0D"/>
    <w:rsid w:val="00D77230"/>
    <w:rsid w:val="00D77A08"/>
    <w:rsid w:val="00D818D1"/>
    <w:rsid w:val="00D85D84"/>
    <w:rsid w:val="00D91F75"/>
    <w:rsid w:val="00DE3BBC"/>
    <w:rsid w:val="00DE5A03"/>
    <w:rsid w:val="00DF5458"/>
    <w:rsid w:val="00E07F1B"/>
    <w:rsid w:val="00E37BFF"/>
    <w:rsid w:val="00E60EB2"/>
    <w:rsid w:val="00EA08C2"/>
    <w:rsid w:val="00EB2F16"/>
    <w:rsid w:val="00EB398D"/>
    <w:rsid w:val="00F01583"/>
    <w:rsid w:val="00F30639"/>
    <w:rsid w:val="00F50983"/>
    <w:rsid w:val="00F8151B"/>
    <w:rsid w:val="00F913E3"/>
    <w:rsid w:val="00FA0750"/>
    <w:rsid w:val="00FF65D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DC48C"/>
  <w15:docId w15:val="{312A3AE3-2791-45E2-93DB-9B28554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B5B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rsid w:val="00173B5B"/>
    <w:pPr>
      <w:keepNext/>
      <w:keepLines/>
      <w:spacing w:before="480" w:after="0"/>
      <w:outlineLvl w:val="0"/>
    </w:pPr>
    <w:rPr>
      <w:rFonts w:ascii="Cambria" w:hAnsi="Cambria" w:cs="font402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173B5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402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73B5B"/>
  </w:style>
  <w:style w:type="character" w:customStyle="1" w:styleId="Nadpis1Char">
    <w:name w:val="Nadpis 1 Char"/>
    <w:basedOn w:val="Standardnpsmoodstavce1"/>
    <w:rsid w:val="00173B5B"/>
    <w:rPr>
      <w:rFonts w:ascii="Cambria" w:hAnsi="Cambria" w:cs="font402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1"/>
    <w:rsid w:val="00173B5B"/>
    <w:rPr>
      <w:rFonts w:ascii="Cambria" w:hAnsi="Cambria" w:cs="font402"/>
      <w:b/>
      <w:bCs/>
      <w:color w:val="4F81BD"/>
      <w:sz w:val="26"/>
      <w:szCs w:val="26"/>
    </w:rPr>
  </w:style>
  <w:style w:type="character" w:styleId="Hypertextovodkaz">
    <w:name w:val="Hyperlink"/>
    <w:basedOn w:val="Standardnpsmoodstavce1"/>
    <w:rsid w:val="00173B5B"/>
    <w:rPr>
      <w:color w:val="0000FF"/>
      <w:u w:val="single"/>
    </w:rPr>
  </w:style>
  <w:style w:type="character" w:customStyle="1" w:styleId="TextbublinyChar">
    <w:name w:val="Text bubliny Char"/>
    <w:basedOn w:val="Standardnpsmoodstavce1"/>
    <w:rsid w:val="00173B5B"/>
    <w:rPr>
      <w:rFonts w:ascii="Tahoma" w:hAnsi="Tahoma" w:cs="Calibri"/>
      <w:sz w:val="16"/>
      <w:szCs w:val="16"/>
    </w:rPr>
  </w:style>
  <w:style w:type="character" w:styleId="Siln">
    <w:name w:val="Strong"/>
    <w:basedOn w:val="Standardnpsmoodstavce1"/>
    <w:qFormat/>
    <w:rsid w:val="00173B5B"/>
    <w:rPr>
      <w:b/>
      <w:bCs/>
    </w:rPr>
  </w:style>
  <w:style w:type="character" w:styleId="Zdraznn">
    <w:name w:val="Emphasis"/>
    <w:basedOn w:val="Standardnpsmoodstavce1"/>
    <w:qFormat/>
    <w:rsid w:val="00173B5B"/>
    <w:rPr>
      <w:i/>
      <w:iCs/>
    </w:rPr>
  </w:style>
  <w:style w:type="paragraph" w:customStyle="1" w:styleId="Nadpis">
    <w:name w:val="Nadpis"/>
    <w:basedOn w:val="Normln"/>
    <w:next w:val="Zkladntext"/>
    <w:rsid w:val="00173B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173B5B"/>
    <w:pPr>
      <w:spacing w:after="120"/>
    </w:pPr>
  </w:style>
  <w:style w:type="paragraph" w:styleId="Seznam">
    <w:name w:val="List"/>
    <w:basedOn w:val="Zkladntext"/>
    <w:rsid w:val="00173B5B"/>
    <w:rPr>
      <w:rFonts w:cs="Mangal"/>
    </w:rPr>
  </w:style>
  <w:style w:type="paragraph" w:customStyle="1" w:styleId="Popisek">
    <w:name w:val="Popisek"/>
    <w:basedOn w:val="Normln"/>
    <w:rsid w:val="00173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173B5B"/>
    <w:pPr>
      <w:suppressLineNumbers/>
    </w:pPr>
    <w:rPr>
      <w:rFonts w:cs="Mangal"/>
    </w:rPr>
  </w:style>
  <w:style w:type="paragraph" w:styleId="Zhlav">
    <w:name w:val="header"/>
    <w:basedOn w:val="Normln"/>
    <w:rsid w:val="00173B5B"/>
    <w:pPr>
      <w:suppressLineNumbers/>
      <w:tabs>
        <w:tab w:val="center" w:pos="4819"/>
        <w:tab w:val="right" w:pos="9638"/>
      </w:tabs>
      <w:spacing w:after="0" w:line="260" w:lineRule="exact"/>
      <w:jc w:val="both"/>
    </w:pPr>
    <w:rPr>
      <w:rFonts w:ascii="Arial" w:hAnsi="Arial" w:cs="Times New Roman"/>
    </w:rPr>
  </w:style>
  <w:style w:type="paragraph" w:styleId="Zpat">
    <w:name w:val="footer"/>
    <w:basedOn w:val="Normln"/>
    <w:rsid w:val="00173B5B"/>
    <w:pPr>
      <w:suppressLineNumbers/>
      <w:tabs>
        <w:tab w:val="center" w:pos="4536"/>
        <w:tab w:val="right" w:pos="9072"/>
      </w:tabs>
      <w:spacing w:after="300" w:line="260" w:lineRule="exact"/>
      <w:jc w:val="right"/>
    </w:pPr>
    <w:rPr>
      <w:rFonts w:ascii="Arial" w:hAnsi="Arial" w:cs="Times New Roman"/>
      <w:i/>
      <w:sz w:val="14"/>
      <w:szCs w:val="14"/>
    </w:rPr>
  </w:style>
  <w:style w:type="paragraph" w:customStyle="1" w:styleId="zarovnnvpravo">
    <w:name w:val="zarovnání vpravo"/>
    <w:basedOn w:val="Normln"/>
    <w:rsid w:val="00173B5B"/>
    <w:pPr>
      <w:spacing w:after="0" w:line="260" w:lineRule="exact"/>
      <w:jc w:val="right"/>
    </w:pPr>
    <w:rPr>
      <w:rFonts w:ascii="Arial" w:hAnsi="Arial" w:cs="Times New Roman"/>
    </w:rPr>
  </w:style>
  <w:style w:type="paragraph" w:customStyle="1" w:styleId="Bezodstavcovhostylu">
    <w:name w:val="[Bez odstavcového stylu]"/>
    <w:rsid w:val="00173B5B"/>
    <w:pPr>
      <w:suppressAutoHyphens/>
      <w:spacing w:line="288" w:lineRule="auto"/>
      <w:jc w:val="both"/>
    </w:pPr>
    <w:rPr>
      <w:rFonts w:ascii="Arial" w:eastAsia="SimSun" w:hAnsi="Arial" w:cs="Minion Pro"/>
      <w:color w:val="000000"/>
      <w:kern w:val="1"/>
      <w:sz w:val="22"/>
      <w:szCs w:val="24"/>
      <w:lang w:eastAsia="ar-SA"/>
    </w:rPr>
  </w:style>
  <w:style w:type="paragraph" w:customStyle="1" w:styleId="Bold">
    <w:name w:val="Bold"/>
    <w:basedOn w:val="Normln"/>
    <w:rsid w:val="00173B5B"/>
    <w:pPr>
      <w:spacing w:after="0" w:line="260" w:lineRule="exact"/>
      <w:jc w:val="both"/>
    </w:pPr>
    <w:rPr>
      <w:rFonts w:ascii="Arial" w:hAnsi="Arial" w:cs="Times New Roman"/>
      <w:b/>
    </w:rPr>
  </w:style>
  <w:style w:type="paragraph" w:customStyle="1" w:styleId="Bezmezer1">
    <w:name w:val="Bez mezer1"/>
    <w:rsid w:val="00173B5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ubliny1">
    <w:name w:val="Text bubliny1"/>
    <w:basedOn w:val="Normln"/>
    <w:rsid w:val="00173B5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29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29531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2555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C7F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F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F13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F13"/>
    <w:rPr>
      <w:rFonts w:ascii="Calibri" w:eastAsia="SimSun" w:hAnsi="Calibri" w:cs="Calibri"/>
      <w:b/>
      <w:bCs/>
      <w:kern w:val="1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2D45B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82B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ornespotrebice.cz/kalkulac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pornespotrebi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3E557C7-24F3-473F-B47D-6A3E31E9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</vt:lpstr>
    </vt:vector>
  </TitlesOfParts>
  <Company>Seven o.p.s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Administrator</dc:creator>
  <cp:lastModifiedBy> </cp:lastModifiedBy>
  <cp:revision>16</cp:revision>
  <cp:lastPrinted>2016-01-08T14:54:00Z</cp:lastPrinted>
  <dcterms:created xsi:type="dcterms:W3CDTF">2020-06-19T11:57:00Z</dcterms:created>
  <dcterms:modified xsi:type="dcterms:W3CDTF">2021-05-06T09:37:00Z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Seven o.p.s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